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46C" w:rsidRPr="00703971" w:rsidRDefault="0090146C" w:rsidP="004F4695">
      <w:pPr>
        <w:spacing w:after="0"/>
        <w:jc w:val="center"/>
        <w:rPr>
          <w:b/>
          <w:sz w:val="44"/>
          <w:szCs w:val="44"/>
          <w:u w:val="single"/>
        </w:rPr>
      </w:pPr>
      <w:r w:rsidRPr="00703971">
        <w:rPr>
          <w:b/>
          <w:sz w:val="44"/>
          <w:szCs w:val="44"/>
          <w:u w:val="single"/>
        </w:rPr>
        <w:t xml:space="preserve">Empowering Real Estate and Construction Excellence Through Strategic Partnership with </w:t>
      </w:r>
      <w:proofErr w:type="spellStart"/>
      <w:r w:rsidRPr="00703971">
        <w:rPr>
          <w:b/>
          <w:sz w:val="44"/>
          <w:szCs w:val="44"/>
          <w:u w:val="single"/>
        </w:rPr>
        <w:t>Alutrix</w:t>
      </w:r>
      <w:proofErr w:type="spellEnd"/>
      <w:r w:rsidRPr="00703971">
        <w:rPr>
          <w:b/>
          <w:sz w:val="44"/>
          <w:szCs w:val="44"/>
          <w:u w:val="single"/>
        </w:rPr>
        <w:t xml:space="preserve"> Consulting</w:t>
      </w:r>
      <w:r w:rsidR="004F4695" w:rsidRPr="00703971">
        <w:rPr>
          <w:b/>
          <w:sz w:val="44"/>
          <w:szCs w:val="44"/>
          <w:u w:val="single"/>
        </w:rPr>
        <w:t>.</w:t>
      </w:r>
    </w:p>
    <w:p w:rsidR="0090146C" w:rsidRPr="00471BBD" w:rsidRDefault="0090146C" w:rsidP="00703971">
      <w:pPr>
        <w:spacing w:after="0"/>
        <w:rPr>
          <w:b/>
          <w:sz w:val="44"/>
          <w:szCs w:val="44"/>
          <w:u w:val="single"/>
        </w:rPr>
      </w:pPr>
    </w:p>
    <w:p w:rsidR="0090146C" w:rsidRPr="00471BBD" w:rsidRDefault="00703971" w:rsidP="00703971">
      <w:pPr>
        <w:spacing w:after="0"/>
        <w:jc w:val="center"/>
        <w:rPr>
          <w:b/>
          <w:sz w:val="44"/>
          <w:szCs w:val="44"/>
          <w:u w:val="single"/>
        </w:rPr>
      </w:pPr>
      <w:proofErr w:type="spellStart"/>
      <w:r>
        <w:rPr>
          <w:b/>
          <w:sz w:val="44"/>
          <w:szCs w:val="44"/>
          <w:u w:val="single"/>
        </w:rPr>
        <w:t>Alutrix</w:t>
      </w:r>
      <w:proofErr w:type="spellEnd"/>
      <w:r>
        <w:rPr>
          <w:b/>
          <w:sz w:val="44"/>
          <w:szCs w:val="44"/>
          <w:u w:val="single"/>
        </w:rPr>
        <w:t xml:space="preserve"> Consulting,</w:t>
      </w:r>
    </w:p>
    <w:p w:rsidR="0090146C" w:rsidRPr="00471BBD" w:rsidRDefault="0090146C" w:rsidP="00471BBD">
      <w:pPr>
        <w:spacing w:after="0"/>
        <w:jc w:val="center"/>
        <w:rPr>
          <w:b/>
          <w:sz w:val="44"/>
          <w:szCs w:val="44"/>
          <w:u w:val="single"/>
        </w:rPr>
      </w:pPr>
      <w:r w:rsidRPr="00471BBD">
        <w:rPr>
          <w:b/>
          <w:sz w:val="44"/>
          <w:szCs w:val="44"/>
          <w:u w:val="single"/>
        </w:rPr>
        <w:t>A Trusted Leader in Business Development, Consulting, and Capacity-Building Across Global Markets</w:t>
      </w:r>
      <w:r w:rsidR="00703971">
        <w:rPr>
          <w:b/>
          <w:sz w:val="44"/>
          <w:szCs w:val="44"/>
          <w:u w:val="single"/>
        </w:rPr>
        <w:t>: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EC2D34">
      <w:pPr>
        <w:spacing w:after="0"/>
        <w:rPr>
          <w:b/>
          <w:sz w:val="44"/>
          <w:szCs w:val="44"/>
        </w:rPr>
      </w:pPr>
      <w:r w:rsidRPr="00471BBD">
        <w:rPr>
          <w:b/>
          <w:sz w:val="44"/>
          <w:szCs w:val="44"/>
        </w:rPr>
        <w:t>Executive Summary</w:t>
      </w:r>
      <w:r w:rsidR="00471BBD">
        <w:rPr>
          <w:b/>
          <w:sz w:val="44"/>
          <w:szCs w:val="44"/>
        </w:rPr>
        <w:t>: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 xml:space="preserve">In today's fast-evolving real estate and construction landscape, companies must adapt to rising costs, complex regulations, technological disruption, and ever-changing client demands. At </w:t>
      </w:r>
      <w:proofErr w:type="spellStart"/>
      <w:r w:rsidRPr="00EC2D34">
        <w:rPr>
          <w:sz w:val="40"/>
          <w:szCs w:val="40"/>
        </w:rPr>
        <w:t>Alutrix</w:t>
      </w:r>
      <w:proofErr w:type="spellEnd"/>
      <w:r w:rsidRPr="00EC2D34">
        <w:rPr>
          <w:sz w:val="40"/>
          <w:szCs w:val="40"/>
        </w:rPr>
        <w:t xml:space="preserve"> Consulting, we understand these unique pressures—and we bring tailored, innovative, and results-driven solutions to help real estate and construction firms not only survive but thrive.</w:t>
      </w:r>
    </w:p>
    <w:p w:rsidR="009B4FD5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 xml:space="preserve">This proposal outlines how </w:t>
      </w:r>
      <w:proofErr w:type="spellStart"/>
      <w:r w:rsidRPr="00EC2D34">
        <w:rPr>
          <w:sz w:val="40"/>
          <w:szCs w:val="40"/>
        </w:rPr>
        <w:t>Alutrix</w:t>
      </w:r>
      <w:proofErr w:type="spellEnd"/>
      <w:r w:rsidRPr="00EC2D34">
        <w:rPr>
          <w:sz w:val="40"/>
          <w:szCs w:val="40"/>
        </w:rPr>
        <w:t xml:space="preserve"> Consulting can serve as your strategic partner, delivering bespoke consulting services that enhance project efficiency, optimize resources, drive profitability, and build long-term brand equity in the real estate and construction industry.</w:t>
      </w:r>
    </w:p>
    <w:p w:rsidR="0090146C" w:rsidRPr="009B4FD5" w:rsidRDefault="0090146C" w:rsidP="00EC2D34">
      <w:pPr>
        <w:spacing w:after="0"/>
        <w:rPr>
          <w:sz w:val="40"/>
          <w:szCs w:val="40"/>
        </w:rPr>
      </w:pPr>
      <w:r w:rsidRPr="00471BBD">
        <w:rPr>
          <w:b/>
          <w:sz w:val="44"/>
          <w:szCs w:val="44"/>
        </w:rPr>
        <w:lastRenderedPageBreak/>
        <w:t xml:space="preserve">What </w:t>
      </w:r>
      <w:proofErr w:type="spellStart"/>
      <w:r w:rsidRPr="00471BBD">
        <w:rPr>
          <w:b/>
          <w:sz w:val="44"/>
          <w:szCs w:val="44"/>
        </w:rPr>
        <w:t>Alutrix</w:t>
      </w:r>
      <w:proofErr w:type="spellEnd"/>
      <w:r w:rsidRPr="00471BBD">
        <w:rPr>
          <w:b/>
          <w:sz w:val="44"/>
          <w:szCs w:val="44"/>
        </w:rPr>
        <w:t xml:space="preserve"> Can Do for Your Real Estate or Construction Company</w:t>
      </w:r>
      <w:r w:rsidR="00471BBD" w:rsidRPr="00471BBD">
        <w:rPr>
          <w:b/>
          <w:sz w:val="44"/>
          <w:szCs w:val="44"/>
        </w:rPr>
        <w:t>;</w:t>
      </w:r>
    </w:p>
    <w:p w:rsidR="0090146C" w:rsidRPr="00471BBD" w:rsidRDefault="0090146C" w:rsidP="00EC2D34">
      <w:pPr>
        <w:spacing w:after="0"/>
        <w:rPr>
          <w:b/>
          <w:sz w:val="40"/>
          <w:szCs w:val="40"/>
        </w:rPr>
      </w:pPr>
      <w:r w:rsidRPr="00471BBD">
        <w:rPr>
          <w:b/>
          <w:sz w:val="40"/>
          <w:szCs w:val="40"/>
        </w:rPr>
        <w:t>1. Business Strategy &amp; Operational Optimization</w:t>
      </w:r>
      <w:r w:rsidR="00471BBD" w:rsidRPr="00471BBD">
        <w:rPr>
          <w:b/>
          <w:sz w:val="40"/>
          <w:szCs w:val="40"/>
        </w:rPr>
        <w:t>:</w:t>
      </w:r>
    </w:p>
    <w:p w:rsidR="0090146C" w:rsidRPr="00471BBD" w:rsidRDefault="0090146C" w:rsidP="00471BBD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We assess and refine your operational systems to eliminate bottlenecks, improve timelines, and reduce waste.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471BBD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Develop strategic growth roadmaps, from expansion plans to diversification into new real estate markets.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471BBD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Provide investor-ready business plans and project feasibility assessments.</w:t>
      </w:r>
    </w:p>
    <w:p w:rsidR="007B19FE" w:rsidRDefault="007B19FE" w:rsidP="00EC2D34">
      <w:pPr>
        <w:spacing w:after="0"/>
        <w:rPr>
          <w:b/>
          <w:sz w:val="40"/>
          <w:szCs w:val="40"/>
        </w:rPr>
      </w:pPr>
    </w:p>
    <w:p w:rsidR="0090146C" w:rsidRPr="00471BBD" w:rsidRDefault="0090146C" w:rsidP="00EC2D34">
      <w:pPr>
        <w:spacing w:after="0"/>
        <w:rPr>
          <w:b/>
          <w:sz w:val="40"/>
          <w:szCs w:val="40"/>
        </w:rPr>
      </w:pPr>
      <w:r w:rsidRPr="00471BBD">
        <w:rPr>
          <w:b/>
          <w:sz w:val="40"/>
          <w:szCs w:val="40"/>
        </w:rPr>
        <w:t>2. Technology Integration &amp; Digital Transformation</w:t>
      </w:r>
      <w:r w:rsidR="00471BBD" w:rsidRPr="00471BBD">
        <w:rPr>
          <w:b/>
          <w:sz w:val="40"/>
          <w:szCs w:val="40"/>
        </w:rPr>
        <w:t>:</w:t>
      </w:r>
    </w:p>
    <w:p w:rsidR="0090146C" w:rsidRPr="00471BBD" w:rsidRDefault="0090146C" w:rsidP="00471BBD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Implement cutting-edge project management software, BIM systems, and smart construction tools to enhance productivity.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471BBD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Digitize your property marketing efforts with virtual tours, CRM systems, and digital lead-generation strategies.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471BBD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Use data analytics and AI tools to forecast demand, optimize pricing, and improve asset management.</w:t>
      </w:r>
    </w:p>
    <w:p w:rsidR="0090146C" w:rsidRPr="00471BBD" w:rsidRDefault="0090146C" w:rsidP="00EC2D34">
      <w:pPr>
        <w:spacing w:after="0"/>
        <w:rPr>
          <w:b/>
          <w:sz w:val="40"/>
          <w:szCs w:val="40"/>
        </w:rPr>
      </w:pPr>
      <w:r w:rsidRPr="00471BBD">
        <w:rPr>
          <w:b/>
          <w:sz w:val="40"/>
          <w:szCs w:val="40"/>
        </w:rPr>
        <w:lastRenderedPageBreak/>
        <w:t>3. Talent &amp; Workforce Development</w:t>
      </w:r>
      <w:r w:rsidR="00471BBD" w:rsidRPr="00471BBD">
        <w:rPr>
          <w:b/>
          <w:sz w:val="40"/>
          <w:szCs w:val="40"/>
        </w:rPr>
        <w:t>:</w:t>
      </w:r>
    </w:p>
    <w:p w:rsidR="0090146C" w:rsidRPr="00471BBD" w:rsidRDefault="0090146C" w:rsidP="00471BBD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Recruit top-tier architects, project managers, engineers, and construction professionals with our HR consulting services.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471BBD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Deliver customized training programs for site managers, artisans, and administrative teams in safety, leadership, and productivity.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097502" w:rsidRDefault="0090146C" w:rsidP="00EC2D34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Build a strong organizational culture to reduce turnover and boost workforce morale.</w:t>
      </w:r>
    </w:p>
    <w:p w:rsidR="001D0A84" w:rsidRDefault="001D0A84" w:rsidP="001D0A84">
      <w:pPr>
        <w:spacing w:after="0"/>
        <w:rPr>
          <w:b/>
          <w:sz w:val="40"/>
          <w:szCs w:val="40"/>
        </w:rPr>
      </w:pPr>
    </w:p>
    <w:p w:rsidR="0090146C" w:rsidRPr="001D0A84" w:rsidRDefault="0090146C" w:rsidP="001D0A84">
      <w:pPr>
        <w:spacing w:after="0"/>
        <w:rPr>
          <w:sz w:val="40"/>
          <w:szCs w:val="40"/>
        </w:rPr>
      </w:pPr>
      <w:r w:rsidRPr="001D0A84">
        <w:rPr>
          <w:b/>
          <w:sz w:val="40"/>
          <w:szCs w:val="40"/>
        </w:rPr>
        <w:t>4. Finance, Accounting &amp; Loan Advisory</w:t>
      </w:r>
      <w:r w:rsidR="00471BBD" w:rsidRPr="001D0A84">
        <w:rPr>
          <w:b/>
          <w:sz w:val="40"/>
          <w:szCs w:val="40"/>
        </w:rPr>
        <w:t>:</w:t>
      </w:r>
    </w:p>
    <w:p w:rsidR="0090146C" w:rsidRPr="00471BBD" w:rsidRDefault="0090146C" w:rsidP="00471BBD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Support your firm in securing development financing and construction loans with well-prepared documentation and advisory.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471BBD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Provide full-cycle accounting services, budgeting, tax compliance, and cash flow optimization.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471BBD" w:rsidRDefault="0090146C" w:rsidP="00471BBD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471BBD">
        <w:rPr>
          <w:sz w:val="40"/>
          <w:szCs w:val="40"/>
        </w:rPr>
        <w:t>Position your business for funding through strategic partnerships, donor grants, and PPP initiatives.</w:t>
      </w: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</w:p>
    <w:p w:rsidR="00343AB2" w:rsidRDefault="00343AB2" w:rsidP="00EC2D34">
      <w:pPr>
        <w:spacing w:after="0"/>
        <w:rPr>
          <w:b/>
          <w:sz w:val="40"/>
          <w:szCs w:val="40"/>
        </w:rPr>
      </w:pP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b/>
          <w:sz w:val="40"/>
          <w:szCs w:val="40"/>
        </w:rPr>
        <w:lastRenderedPageBreak/>
        <w:t>5. Regulatory Compliance &amp; Risk Management</w:t>
      </w:r>
      <w:r w:rsidR="00703971" w:rsidRPr="00703971">
        <w:rPr>
          <w:b/>
          <w:sz w:val="40"/>
          <w:szCs w:val="40"/>
        </w:rPr>
        <w:t>:</w:t>
      </w:r>
    </w:p>
    <w:p w:rsidR="0090146C" w:rsidRPr="00703971" w:rsidRDefault="0090146C" w:rsidP="00703971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703971">
        <w:rPr>
          <w:sz w:val="40"/>
          <w:szCs w:val="40"/>
        </w:rPr>
        <w:t>Help navigate local and international building codes, environmental policies, and land acquisition procedures.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703971" w:rsidRDefault="0090146C" w:rsidP="00703971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703971">
        <w:rPr>
          <w:sz w:val="40"/>
          <w:szCs w:val="40"/>
        </w:rPr>
        <w:t>Offer due diligence, project audits, and compliance checklists to reduce exposure to legal risks and project delays.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b/>
          <w:sz w:val="40"/>
          <w:szCs w:val="40"/>
        </w:rPr>
        <w:t>6. Project Management &amp; Execution Support</w:t>
      </w:r>
      <w:r w:rsidR="00703971" w:rsidRPr="00703971">
        <w:rPr>
          <w:b/>
          <w:sz w:val="40"/>
          <w:szCs w:val="40"/>
        </w:rPr>
        <w:t>:</w:t>
      </w:r>
    </w:p>
    <w:p w:rsidR="0090146C" w:rsidRPr="00703971" w:rsidRDefault="0090146C" w:rsidP="00703971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703971">
        <w:rPr>
          <w:sz w:val="40"/>
          <w:szCs w:val="40"/>
        </w:rPr>
        <w:t>Serve as your trusted advisors from planning to delivery—ensuring milestones are met, budgets are adhered to, and quality is never compromised.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703971" w:rsidRDefault="0090146C" w:rsidP="00703971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703971">
        <w:rPr>
          <w:sz w:val="40"/>
          <w:szCs w:val="40"/>
        </w:rPr>
        <w:t>Co-manage community infrastructure projects, housing schemes, or public-private development initiatives.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b/>
          <w:sz w:val="40"/>
          <w:szCs w:val="40"/>
        </w:rPr>
        <w:t>7. Brand Development &amp; Market Positioning</w:t>
      </w:r>
      <w:r w:rsidR="00703971" w:rsidRPr="00703971">
        <w:rPr>
          <w:b/>
          <w:sz w:val="40"/>
          <w:szCs w:val="40"/>
        </w:rPr>
        <w:t>:</w:t>
      </w:r>
    </w:p>
    <w:p w:rsidR="0090146C" w:rsidRPr="00F91381" w:rsidRDefault="0090146C" w:rsidP="00F91381">
      <w:pPr>
        <w:pStyle w:val="ListParagraph"/>
        <w:numPr>
          <w:ilvl w:val="0"/>
          <w:numId w:val="8"/>
        </w:numPr>
        <w:spacing w:after="0"/>
        <w:rPr>
          <w:sz w:val="40"/>
          <w:szCs w:val="40"/>
        </w:rPr>
      </w:pPr>
      <w:r w:rsidRPr="00F91381">
        <w:rPr>
          <w:sz w:val="40"/>
          <w:szCs w:val="40"/>
        </w:rPr>
        <w:t>Shape a powerful brand identity through storytelling, content, and targeted PR for real estate projects.</w:t>
      </w:r>
    </w:p>
    <w:p w:rsidR="0090146C" w:rsidRPr="00F91381" w:rsidRDefault="0090146C" w:rsidP="00F91381">
      <w:pPr>
        <w:pStyle w:val="ListParagraph"/>
        <w:numPr>
          <w:ilvl w:val="0"/>
          <w:numId w:val="8"/>
        </w:numPr>
        <w:spacing w:after="0"/>
        <w:rPr>
          <w:sz w:val="40"/>
          <w:szCs w:val="40"/>
        </w:rPr>
      </w:pPr>
      <w:r w:rsidRPr="00F91381">
        <w:rPr>
          <w:sz w:val="40"/>
          <w:szCs w:val="40"/>
        </w:rPr>
        <w:t>Conduct competitor and market analysis to identify niche opportunities and enhance your firm’s visibility.</w:t>
      </w:r>
    </w:p>
    <w:p w:rsidR="0090146C" w:rsidRPr="00703971" w:rsidRDefault="0090146C" w:rsidP="00EC2D34">
      <w:pPr>
        <w:spacing w:after="0"/>
        <w:rPr>
          <w:b/>
          <w:sz w:val="44"/>
          <w:szCs w:val="44"/>
        </w:rPr>
      </w:pPr>
      <w:r w:rsidRPr="00703971">
        <w:rPr>
          <w:b/>
          <w:sz w:val="44"/>
          <w:szCs w:val="44"/>
        </w:rPr>
        <w:lastRenderedPageBreak/>
        <w:t xml:space="preserve">Why Partner with </w:t>
      </w:r>
      <w:proofErr w:type="spellStart"/>
      <w:r w:rsidRPr="00703971">
        <w:rPr>
          <w:b/>
          <w:sz w:val="44"/>
          <w:szCs w:val="44"/>
        </w:rPr>
        <w:t>Alutrix</w:t>
      </w:r>
      <w:proofErr w:type="spellEnd"/>
      <w:r w:rsidRPr="00703971">
        <w:rPr>
          <w:b/>
          <w:sz w:val="44"/>
          <w:szCs w:val="44"/>
        </w:rPr>
        <w:t>?</w:t>
      </w: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rFonts w:ascii="Segoe UI Emoji" w:hAnsi="Segoe UI Emoji" w:cs="Segoe UI Emoji"/>
          <w:b/>
          <w:sz w:val="40"/>
          <w:szCs w:val="40"/>
        </w:rPr>
        <w:t>✅</w:t>
      </w:r>
      <w:r w:rsidRPr="00703971">
        <w:rPr>
          <w:b/>
          <w:sz w:val="40"/>
          <w:szCs w:val="40"/>
        </w:rPr>
        <w:t xml:space="preserve"> Deep Industry Knowledge</w:t>
      </w:r>
      <w:r w:rsidR="00703971">
        <w:rPr>
          <w:b/>
          <w:sz w:val="40"/>
          <w:szCs w:val="40"/>
        </w:rPr>
        <w:t>: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>With experience across infrastructure, urban development, and emerging real estate hubs, we bring practical know-how and insights that work.</w:t>
      </w:r>
    </w:p>
    <w:p w:rsidR="009B50BD" w:rsidRDefault="009B50BD" w:rsidP="00EC2D34">
      <w:pPr>
        <w:spacing w:after="0"/>
        <w:rPr>
          <w:sz w:val="40"/>
          <w:szCs w:val="40"/>
        </w:rPr>
      </w:pP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rFonts w:ascii="Segoe UI Emoji" w:hAnsi="Segoe UI Emoji" w:cs="Segoe UI Emoji"/>
          <w:b/>
          <w:sz w:val="40"/>
          <w:szCs w:val="40"/>
        </w:rPr>
        <w:t>✅</w:t>
      </w:r>
      <w:r w:rsidRPr="00703971">
        <w:rPr>
          <w:b/>
          <w:sz w:val="40"/>
          <w:szCs w:val="40"/>
        </w:rPr>
        <w:t xml:space="preserve"> Global Reach, Local Relevance</w:t>
      </w:r>
      <w:r w:rsidR="00703971" w:rsidRPr="00703971">
        <w:rPr>
          <w:b/>
          <w:sz w:val="40"/>
          <w:szCs w:val="40"/>
        </w:rPr>
        <w:t>: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>We understand the nuances of doing business in Nigeria and across Africa, while leveraging international best practices.</w:t>
      </w:r>
    </w:p>
    <w:p w:rsidR="009B50BD" w:rsidRDefault="009B50BD" w:rsidP="00EC2D34">
      <w:pPr>
        <w:spacing w:after="0"/>
        <w:rPr>
          <w:sz w:val="40"/>
          <w:szCs w:val="40"/>
        </w:rPr>
      </w:pP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rFonts w:ascii="Segoe UI Emoji" w:hAnsi="Segoe UI Emoji" w:cs="Segoe UI Emoji"/>
          <w:b/>
          <w:sz w:val="40"/>
          <w:szCs w:val="40"/>
        </w:rPr>
        <w:t>✅</w:t>
      </w:r>
      <w:r w:rsidRPr="00703971">
        <w:rPr>
          <w:b/>
          <w:sz w:val="40"/>
          <w:szCs w:val="40"/>
        </w:rPr>
        <w:t xml:space="preserve"> Tailored Solutions</w:t>
      </w:r>
      <w:r w:rsidR="00703971" w:rsidRPr="00703971">
        <w:rPr>
          <w:b/>
          <w:sz w:val="40"/>
          <w:szCs w:val="40"/>
        </w:rPr>
        <w:t>: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>Whether you're a small firm, a large developer, or a construction consortium, our services are fully customizable to your goals and capacity.</w:t>
      </w:r>
    </w:p>
    <w:p w:rsidR="009B50BD" w:rsidRDefault="009B50BD" w:rsidP="00EC2D34">
      <w:pPr>
        <w:spacing w:after="0"/>
        <w:rPr>
          <w:sz w:val="40"/>
          <w:szCs w:val="40"/>
        </w:rPr>
      </w:pP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rFonts w:ascii="Segoe UI Emoji" w:hAnsi="Segoe UI Emoji" w:cs="Segoe UI Emoji"/>
          <w:b/>
          <w:sz w:val="40"/>
          <w:szCs w:val="40"/>
        </w:rPr>
        <w:t>✅</w:t>
      </w:r>
      <w:r w:rsidRPr="00703971">
        <w:rPr>
          <w:b/>
          <w:sz w:val="40"/>
          <w:szCs w:val="40"/>
        </w:rPr>
        <w:t xml:space="preserve"> Proven Results</w:t>
      </w:r>
      <w:r w:rsidR="009B50BD">
        <w:rPr>
          <w:b/>
          <w:sz w:val="40"/>
          <w:szCs w:val="40"/>
        </w:rPr>
        <w:t>: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>From start-up ventures to multi-million-dollar projects, our clients consistently report higher efficiency, stronger teams, and accelerated growth.</w:t>
      </w:r>
    </w:p>
    <w:p w:rsidR="009B50BD" w:rsidRDefault="009B50BD" w:rsidP="00EC2D34">
      <w:pPr>
        <w:spacing w:after="0"/>
        <w:rPr>
          <w:sz w:val="40"/>
          <w:szCs w:val="40"/>
        </w:rPr>
      </w:pPr>
    </w:p>
    <w:p w:rsidR="0090146C" w:rsidRPr="00703971" w:rsidRDefault="0090146C" w:rsidP="00EC2D34">
      <w:pPr>
        <w:spacing w:after="0"/>
        <w:rPr>
          <w:b/>
          <w:sz w:val="40"/>
          <w:szCs w:val="40"/>
        </w:rPr>
      </w:pPr>
      <w:r w:rsidRPr="00703971">
        <w:rPr>
          <w:rFonts w:ascii="Segoe UI Emoji" w:hAnsi="Segoe UI Emoji" w:cs="Segoe UI Emoji"/>
          <w:b/>
          <w:sz w:val="40"/>
          <w:szCs w:val="40"/>
        </w:rPr>
        <w:t>✅</w:t>
      </w:r>
      <w:r w:rsidRPr="00703971">
        <w:rPr>
          <w:b/>
          <w:sz w:val="40"/>
          <w:szCs w:val="40"/>
        </w:rPr>
        <w:t xml:space="preserve"> Transparent Engagements</w:t>
      </w:r>
      <w:r w:rsidR="009B50BD">
        <w:rPr>
          <w:b/>
          <w:sz w:val="40"/>
          <w:szCs w:val="40"/>
        </w:rPr>
        <w:t>:</w:t>
      </w:r>
    </w:p>
    <w:p w:rsidR="009B50BD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>We believe in clear communication, measurable KPIs, and long-term, win-win relationships.</w:t>
      </w:r>
    </w:p>
    <w:p w:rsidR="0090146C" w:rsidRPr="009B50BD" w:rsidRDefault="0090146C" w:rsidP="00EC2D34">
      <w:pPr>
        <w:spacing w:after="0"/>
        <w:rPr>
          <w:sz w:val="40"/>
          <w:szCs w:val="40"/>
        </w:rPr>
      </w:pPr>
      <w:r w:rsidRPr="00703971">
        <w:rPr>
          <w:b/>
          <w:sz w:val="44"/>
          <w:szCs w:val="44"/>
        </w:rPr>
        <w:lastRenderedPageBreak/>
        <w:t>Next Steps</w:t>
      </w:r>
      <w:r w:rsidR="00703971">
        <w:rPr>
          <w:b/>
          <w:sz w:val="44"/>
          <w:szCs w:val="44"/>
        </w:rPr>
        <w:t>;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  <w:r w:rsidRPr="00EC2D34">
        <w:rPr>
          <w:sz w:val="40"/>
          <w:szCs w:val="40"/>
        </w:rPr>
        <w:t xml:space="preserve">We would be honored to schedule a strategic consultation to better understand your vision, project needs, and pain points—and to explore how </w:t>
      </w:r>
      <w:proofErr w:type="spellStart"/>
      <w:r w:rsidRPr="00EC2D34">
        <w:rPr>
          <w:sz w:val="40"/>
          <w:szCs w:val="40"/>
        </w:rPr>
        <w:t>Alutrix</w:t>
      </w:r>
      <w:proofErr w:type="spellEnd"/>
      <w:r w:rsidRPr="00EC2D34">
        <w:rPr>
          <w:sz w:val="40"/>
          <w:szCs w:val="40"/>
        </w:rPr>
        <w:t xml:space="preserve"> can provide meaningful, measurable support.</w:t>
      </w:r>
    </w:p>
    <w:p w:rsidR="009B50BD" w:rsidRDefault="009B50BD" w:rsidP="00EC2D34">
      <w:pPr>
        <w:spacing w:after="0"/>
        <w:rPr>
          <w:sz w:val="40"/>
          <w:szCs w:val="40"/>
        </w:rPr>
      </w:pPr>
    </w:p>
    <w:p w:rsidR="0090146C" w:rsidRPr="00EC2D34" w:rsidRDefault="0090146C" w:rsidP="00EC2D34">
      <w:pPr>
        <w:spacing w:after="0"/>
        <w:rPr>
          <w:sz w:val="40"/>
          <w:szCs w:val="40"/>
        </w:rPr>
      </w:pPr>
      <w:bookmarkStart w:id="0" w:name="_GoBack"/>
      <w:bookmarkEnd w:id="0"/>
      <w:r w:rsidRPr="00EC2D34">
        <w:rPr>
          <w:sz w:val="40"/>
          <w:szCs w:val="40"/>
        </w:rPr>
        <w:t>Let’s build the future of real estate and infrastructure—together.</w:t>
      </w:r>
    </w:p>
    <w:p w:rsidR="0090146C" w:rsidRPr="00EC2D34" w:rsidRDefault="0090146C" w:rsidP="00EC2D34">
      <w:pPr>
        <w:spacing w:after="0"/>
        <w:rPr>
          <w:sz w:val="40"/>
          <w:szCs w:val="40"/>
        </w:rPr>
      </w:pPr>
    </w:p>
    <w:p w:rsidR="00E72938" w:rsidRDefault="00E72938"/>
    <w:sectPr w:rsidR="00E72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494B"/>
    <w:multiLevelType w:val="hybridMultilevel"/>
    <w:tmpl w:val="175A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06E0E"/>
    <w:multiLevelType w:val="hybridMultilevel"/>
    <w:tmpl w:val="BFA25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2332D"/>
    <w:multiLevelType w:val="hybridMultilevel"/>
    <w:tmpl w:val="0204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4118E"/>
    <w:multiLevelType w:val="hybridMultilevel"/>
    <w:tmpl w:val="2BE0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0E79"/>
    <w:multiLevelType w:val="hybridMultilevel"/>
    <w:tmpl w:val="FA6E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24F82"/>
    <w:multiLevelType w:val="hybridMultilevel"/>
    <w:tmpl w:val="D6DEB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3361C"/>
    <w:multiLevelType w:val="hybridMultilevel"/>
    <w:tmpl w:val="AD5C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2DEE"/>
    <w:multiLevelType w:val="hybridMultilevel"/>
    <w:tmpl w:val="69B60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6C"/>
    <w:rsid w:val="000916CE"/>
    <w:rsid w:val="00097502"/>
    <w:rsid w:val="00133163"/>
    <w:rsid w:val="001D0A84"/>
    <w:rsid w:val="00343AB2"/>
    <w:rsid w:val="00471BBD"/>
    <w:rsid w:val="004F4695"/>
    <w:rsid w:val="00703971"/>
    <w:rsid w:val="007B19FE"/>
    <w:rsid w:val="0090146C"/>
    <w:rsid w:val="009B4FD5"/>
    <w:rsid w:val="009B50BD"/>
    <w:rsid w:val="00E72938"/>
    <w:rsid w:val="00EC2D34"/>
    <w:rsid w:val="00F52485"/>
    <w:rsid w:val="00F9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2FC73"/>
  <w15:chartTrackingRefBased/>
  <w15:docId w15:val="{8D449937-A8EB-45AF-9B56-7A838790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36</cp:revision>
  <dcterms:created xsi:type="dcterms:W3CDTF">2025-06-05T21:07:00Z</dcterms:created>
  <dcterms:modified xsi:type="dcterms:W3CDTF">2025-06-05T21:42:00Z</dcterms:modified>
</cp:coreProperties>
</file>